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8FF" w:rsidRDefault="00A738FF" w:rsidP="00A738FF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 xml:space="preserve">Тесты </w:t>
      </w:r>
      <w:r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>6</w:t>
      </w:r>
      <w:r w:rsidRPr="007A36FC">
        <w:rPr>
          <w:rFonts w:ascii="Times New Roman" w:hAnsi="Times New Roman" w:cs="Times New Roman"/>
          <w:b/>
          <w:sz w:val="24"/>
          <w:szCs w:val="24"/>
          <w:shd w:val="clear" w:color="auto" w:fill="F6F5F2"/>
        </w:rPr>
        <w:t xml:space="preserve"> недели</w:t>
      </w:r>
      <w:r w:rsidRPr="007A36FC">
        <w:rPr>
          <w:rFonts w:ascii="Times New Roman" w:hAnsi="Times New Roman" w:cs="Times New Roman"/>
          <w:b/>
          <w:sz w:val="24"/>
          <w:szCs w:val="24"/>
        </w:rPr>
        <w:br/>
      </w:r>
    </w:p>
    <w:p w:rsidR="00A738FF" w:rsidRDefault="00A738FF" w:rsidP="00A738FF">
      <w:pPr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Какой показатель по методике Е.А. Кировой является источником уплаты налоговых платежей?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</w:t>
      </w:r>
    </w:p>
    <w:p w:rsidR="00A738FF" w:rsidRDefault="00A738FF" w:rsidP="00A738FF">
      <w:pPr>
        <w:rPr>
          <w:rFonts w:ascii="Times New Roman" w:hAnsi="Times New Roman" w:cs="Times New Roman"/>
          <w:sz w:val="24"/>
          <w:szCs w:val="24"/>
          <w:shd w:val="clear" w:color="auto" w:fill="F6F5F2"/>
        </w:rPr>
      </w:pPr>
      <w:bookmarkStart w:id="0" w:name="_GoBack"/>
      <w:bookmarkEnd w:id="0"/>
    </w:p>
    <w:p w:rsidR="00B21823" w:rsidRDefault="00A738FF" w:rsidP="00A738FF"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добавленная стоимость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Какой анализ при осуществлении налоговой оптимизации необходимо провести в первую очередь?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анализ налоговых льгот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Какой мерой ответственности является «пеня»?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</w:t>
      </w:r>
      <w:proofErr w:type="spell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правовосстановительной</w:t>
      </w:r>
      <w:proofErr w:type="spell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Какой метод применяется для оптимизации НДС?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оптимизация через договор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Какой основной нормативный документ регулирует деятельность хозяйствующих субъектов в сфере налогового планирования?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Налоговый кодекс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Какой показатель нужен для расчета налоговой нагрузки по методике Департамента налоговой политики МФ РК?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общая сумма налогов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Какой способ списания имущества при его выбытии позволяет оптимизировать налог на прибыль и налог на имущество организаций?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метод ЛИФО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Какой элемент учетной политики используется для анализа и оптимизации налогооблагаемой базы?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определения выручки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Когда выгоднее продавать (приобретать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)о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сновные средства для целей оптимизации налогообложения?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 конце месяца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Когда появились налоги?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с возникновением государства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Кому более выгодно переходить на упрощенную систему налогообложения - индивидуальному предпринимателю или организации?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 зависимости от суммы экономии на налоге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lastRenderedPageBreak/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Кому проще оптимизировать налог на доходы физических лиц – резиденту или лицу, не являющемуся резидентом?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резиденту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Кто из должностных лиц организации осуществляет налоговое планирование?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финансовый директор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заместитель руководителя по экономике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Кто имеет право проводить инвентаризацию имущества и финансовых обязательств организации?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инвентаризационная комиссия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Кто имеет право расторгнуть договор?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партнеры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Кто может нести финансовую ответственность за неправомерную оптимизацию НДФЛ?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торговые организации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индивидуальные предприниматели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Кто несет основное бремя косвенных налогов?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покупатель товара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Кто разрабатывает регистры налогового учета?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налогоплательщик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Кто является субъектом налоговой оптимизации?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коммерческие организации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индивидуальные предприниматели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Метод разделения отношений предполагает: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деление одной операции на несколько, более мелких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Минимизация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какого налога чаще носит незаконный характер?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налога на добавленную стоимость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акцизов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Могут ли арендные платежи, включаемые в себестоимость арендатора превышать амортизационные отчисления по объекту, принятому на учет?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Могут ли заключаться договора, виды которых не предусмотрены гражданским законодательством?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lastRenderedPageBreak/>
        <w:t>Вопрос: Могут ли изменения налогового законодательства носить локальный характер?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Могут ли налоговые органы приостанавливать операции по счетам налогоплательщиков в банках при взыскании налога?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Могут ли одни и те же хозяйственные операции юридически оформляться по-разному?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Могут ли оптимальные налоги привести к ограничению влияния правительства на социально-экономическое развитие государства?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Могут ли предоставляться льготы фиктивным общественным организациям?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Может ли США считаться оффшорным государством?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нет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Может ли высокая производительность труда повлиять на налоговое бремя?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Может ли любая потребительская возможность достигаться правильным первичным распределением ресурсов?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Может ли метод замены отношений применяться при создании льготных предприятий?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нет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Может ли несовершенство налоговой системы оказывать влияние на потери бюджета?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Можно ли для целей налогового планирования применять показатель доли уплачиваемых налогов без учета льгот в общей сумме налоговых платежей?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Можно ли договор купли-продажи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заменить на бартерную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сделку?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да, при условии равноценных товаров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Можно ли заключив договор аренды имущества оптимизировать налог на имущество организаций?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lastRenderedPageBreak/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Можно ли законными способами уменьшить налоговые обязательства?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Можно ли использовать налоговый арбитраж для целей оптимизации налогообложения?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Можно ли оптимизировать НДС путем неправомерного применения льгот?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нет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Можно ли оптимизировать налогооблагаемую базу плательщика с помощью притворной сделки?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нет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Можно ли оптимизировать налогооблагаемую базу, используя договор страхования?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Можно ли оптимизировать налогооблагаемую базу, используя страховые схемы?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Можно ли отнести к рискам оптимизацию налогооблагаемой базы?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Можно ли отнести налоги к наиболее эффективному инструменту пополнения бюджета государства?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Можно ли преодолеть кризисные явления в финансовой сфере усилением налогового бремени?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 зависимости от содержания кризисных явлений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Можно ли применять налоговые вычеты по налогу на доходы физических лиц к доходам, не облагаемым налогом?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нет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Можно ли считать льготой возврат ранее уплаченного налога?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Можно ли считать рекламную кампанию одним из методов оптимизации налогооблагаемой базы?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Можно ли уменьшить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налог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на прибыль организаций перенеся убытки на будущие налоговые периоды?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lastRenderedPageBreak/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Можно ли утверждать, что финансовая политика является важным направлением налоговой политики?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нет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Можно ли учетную политику организации заменить договорной?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нет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На какие из специальных режимов налогообложения индивидуальный предприниматель переходит в обязательном порядке?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уплата ЕНВД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На какие цели направлена налоговая политика?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создание приемлемых условий налогообложения для государства и физических и юридических лиц, обеспечивающих улучшение реального сектора экономики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На каких определениях строится понятие налоговой безопасности?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отсутствие недопустимого риска, связанного с возможностью нанесения ущерба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защищенность налогоплательщиков и государства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На какой период составляется учетная политика предприятия?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 год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На чем основана идея расчета налоговой нагрузки по методике Т.К. Островенко?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определение частных показателей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определение обобщенных показателей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На что влияет учетная политика предприятия?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 сроки уплаты налога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 способ определения налогооблагаемой базы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Налоговая политика является одним из направлений: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финансовой политики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Налоговое бремя характеризует оценку, которую налоги оказывают на положение налогоплательщика или народного хозяйства в целом. Какая это оценка?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количественная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Налоговое планирование – это: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проведение определенных мероприятий по минимизации налоговых платежей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Нужно ли учитывать структуру потребления у различных категорий физических лиц при разработке налоговой системы?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lastRenderedPageBreak/>
        <w:t>Вопрос: О чем свидетельствует изменение крутизны спроса на кривой спроса и предложения?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увеличение налогового бремени на потребителей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Облагаются ли страховые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выплаты ЕСН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нет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Обязательно ли при заключении договора купли-продажи учитывать рыночные цены на данный товар?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 обязательно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Обязательно ли при разработке учетной политики учитывать рыночные цены на реализуемый товар?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 обязательно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Оптимизация налогообложения осуществляется с помощью: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налогового планирования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Организация Х передает, по договору беспроцентного займа, денежные средства в собственность организации У. Будет ли платить налог на прибыль заемщик, т.е. организация У?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 будет, т.к. эта же сумма вернется займодавцу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Организация приобретает для сотрудников и членов их семей за счет чистой прибыли путевки в санатории, расположенные на территории России. Путевки выдаются безвозмездно.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Каким образом можно уменьшить налоговую базы по ЕСН и НДФЛ?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выдача путевок в санатории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От чего зависит природа налоговой структуры, эффективной по Парето?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от информационных возможностей государства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Парето-эффективность может достигаться в условиях: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децентрализованного рыночного механизма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Перечислите законные способы оптимизации налогооблагаемой базы?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применение льгот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применение труда инвалидов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благотворительная деятельность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Перечислите элементы налогового учета: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расчет налоговой базы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аналитические регистры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первичные учетные документы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По договору лизинга лизингополучатель выкупает оборудование полностью. Имеет ли он право возмещать НДС при частичной оплате лизинга, если оборудование еще </w:t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lastRenderedPageBreak/>
        <w:t>не получено от лизингодателя?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По договору лизинга лизингополучатель выкупает оборудование полностью. Каким образом можно уменьшить налогооблагаемую базу по налогу на имущество организаций, если оборудование еще не получено от лизингодателя?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 выкупать оборудование после окончания срока действия договора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По каким налогам анализируются налоговые обязательства при разработке договорной политики?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НДС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НДФЛ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ЕСН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налог на имущество организаций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Подакцизные товары внесены в виде вклада по договору простого товарищества. Возникает ли в этом случае обязанность по уплате акциза?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возникает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Посредством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каких договоров можно минимизировать НДФЛ при получении денежных средств физическим лицом?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дарения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купли-продажи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Посредством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каких договоров можно оптимизировать налог на доходы физических лиц?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договор аренды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договор дарения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Предприятие имеет два вида деятельности. По одному из них по итогам года получена прибыль, по другому – убыток. Какой метод можно применить для оптимизации налогооблагаемой базы по налогу на прибыль?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метод разделения отношений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При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заключении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каких договоров возникает материальная выгода у физического лица при получении денежных средств от организации?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займа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купли-продажи ценных бумаг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При каких условиях затраты по информационным услугам снижают налоговую базу по налогу прибыль организаций?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должна быть доказана связь с производством продукции, подтвержден факт оплаты расходов, обязательно наличие лицензии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При осуществлении деятельности за пределами государства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взимание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каких налогов регулируется международным законодательством?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lastRenderedPageBreak/>
        <w:t>Ответ: налог на прибыль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НДФЛ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Применяются ли в оффшорных зонах законы об </w:t>
      </w:r>
      <w:proofErr w:type="spell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избежании</w:t>
      </w:r>
      <w:proofErr w:type="spell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двойного налогообложения?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Продажа предприятия в целях оптимизации налогооблагаемой базы предполагает: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продажу объекта по частям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продажу акций предприятия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Риски усиления налогового бремени в наибольшей степени свойственны: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долгосрочным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экономическим проектам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С какими организациями можно заключать договора страхования?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со страховыми компаниями, имеющими соответствующие лицензии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С какой целью бухгалтер сознательно переплачивает налоги?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опасаясь штрафных санкций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прикрывая свое неумение осуществлять налоговое планирование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С какой целью заключается договор простого товарищества?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объединения двух и более лиц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получение прибыли всеми участниками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достижение общей цели, не противоречащей закону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Снижение эластичности кривой предложения свидетельствует: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об увеличении налогового бремени на производителей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Создается ли при договорной форме деятельности новое юридическое лицо?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нет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Состояние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каких сфер экономики в большей степени отражают налоги?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состояние социальной сферы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состояние экономической сферы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Сотрудники частного охранного предприятия пользуются мобильными телефонами, принадлежащими организации, но не им лично. Как в этом случае можно минимизировать налогооблагаемую базу?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отнести стоимость разговоров на себестоимость продукции и обосновать их производственный характер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установить лимит переговоров по стоимости и списать их на себестоимость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Страховые схемы предлагают: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страховщики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lastRenderedPageBreak/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Существует ли взаимосвязь между бюджетной системой и налоговой?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Существуют ли легальные схемы страхования?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Существуют ли оффшорные зоны с «0%» налогообложением по всем налогам?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нет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У одного из сотрудников ребенок учится в обычной средней школе, но в единственном платном гимназическом классе. Можно ли в этом случае минимизировать НДФЛ?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нет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Увеличивает ли тяжелое налоговое бремя издержки в макроэкономическом масштабе?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да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Укажите функции налогов.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фискальная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контрольная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Укажите виды оффшорных компаний.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компания - посредник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компания – лизингодатель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Вопрос: Укажите возможные способы </w:t>
      </w:r>
      <w:proofErr w:type="gram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законного</w:t>
      </w:r>
      <w:proofErr w:type="gram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</w:t>
      </w:r>
      <w:proofErr w:type="spell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избежания</w:t>
      </w:r>
      <w:proofErr w:type="spell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 налогов?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перемещение доходов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отсрочка срока уплаты налога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Укажите категории льготных предприятий.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сельскохозяйственные предприятия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малые предприятия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Укажите критерии качества налоговых схем.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логичность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правдоподобность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понятность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Укажите метод налоговой оптимизации.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передача имущества и денежных средств юридическим и физическим лицам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Укажите приоритетность налоговых законодательств на территории РК для организаций с участием иностранного капитала?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международные соглашения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lastRenderedPageBreak/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Укажите причины появления оффшорного бизнеса: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наличие высоких ставок налогов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наличие валютного контроля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Укажите технические аспекты учетной политики: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правила документооборота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технологию составления отчетности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технологию обработки учетной информации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Укажите характеристики, отличающие государственные займы от налогов.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 xml:space="preserve">Ответ: </w:t>
      </w:r>
      <w:proofErr w:type="spellStart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возмездность</w:t>
      </w:r>
      <w:proofErr w:type="spellEnd"/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срочность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Укажите элемент налогового планирования.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учетная политика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Вопрос: Уступка права требования предполагает: </w:t>
      </w:r>
      <w:r w:rsidRPr="007A36FC">
        <w:rPr>
          <w:rFonts w:ascii="Times New Roman" w:hAnsi="Times New Roman" w:cs="Times New Roman"/>
          <w:sz w:val="24"/>
          <w:szCs w:val="24"/>
        </w:rPr>
        <w:br/>
      </w:r>
      <w:r w:rsidRPr="007A36FC">
        <w:rPr>
          <w:rFonts w:ascii="Times New Roman" w:hAnsi="Times New Roman" w:cs="Times New Roman"/>
          <w:sz w:val="24"/>
          <w:szCs w:val="24"/>
          <w:shd w:val="clear" w:color="auto" w:fill="F6F5F2"/>
        </w:rPr>
        <w:t>Ответ: выписку беспроцентного векселя </w:t>
      </w:r>
      <w:r w:rsidRPr="007A36FC">
        <w:rPr>
          <w:rFonts w:ascii="Times New Roman" w:hAnsi="Times New Roman" w:cs="Times New Roman"/>
          <w:sz w:val="24"/>
          <w:szCs w:val="24"/>
        </w:rPr>
        <w:br/>
      </w:r>
    </w:p>
    <w:sectPr w:rsidR="00B21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8FF"/>
    <w:rsid w:val="00A738FF"/>
    <w:rsid w:val="00B21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8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8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2167</Words>
  <Characters>12353</Characters>
  <Application>Microsoft Office Word</Application>
  <DocSecurity>0</DocSecurity>
  <Lines>102</Lines>
  <Paragraphs>28</Paragraphs>
  <ScaleCrop>false</ScaleCrop>
  <Company/>
  <LinksUpToDate>false</LinksUpToDate>
  <CharactersWithSpaces>14492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16</dc:creator>
  <cp:lastModifiedBy>16</cp:lastModifiedBy>
  <cp:revision>1</cp:revision>
  <dcterms:created xsi:type="dcterms:W3CDTF">2018-08-29T05:32:00Z</dcterms:created>
  <dcterms:modified xsi:type="dcterms:W3CDTF">2018-08-29T05:33:00Z</dcterms:modified>
</cp:coreProperties>
</file>